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67C2E" w14:textId="77777777" w:rsidR="00007548" w:rsidRDefault="00000000">
      <w:pPr>
        <w:pStyle w:val="Brdtekst"/>
        <w:spacing w:after="0"/>
        <w:rPr>
          <w:rFonts w:ascii="Arial" w:eastAsia="Arial" w:hAnsi="Arial" w:cs="Arial"/>
          <w:b/>
          <w:bCs/>
          <w:sz w:val="32"/>
          <w:szCs w:val="32"/>
        </w:rPr>
      </w:pPr>
      <w:r>
        <w:rPr>
          <w:rFonts w:ascii="Arial" w:hAnsi="Arial"/>
          <w:b/>
          <w:bCs/>
          <w:sz w:val="32"/>
          <w:szCs w:val="32"/>
        </w:rPr>
        <w:t>Evaluering af læreplansarbejdet i Nøkken vinter-sommer 2024</w:t>
      </w:r>
    </w:p>
    <w:p w14:paraId="42B6D3B1" w14:textId="77777777" w:rsidR="00007548" w:rsidRDefault="00007548">
      <w:pPr>
        <w:pStyle w:val="Brdtekst"/>
        <w:spacing w:after="0"/>
        <w:rPr>
          <w:rFonts w:ascii="Arial" w:eastAsia="Arial" w:hAnsi="Arial" w:cs="Arial"/>
        </w:rPr>
      </w:pPr>
    </w:p>
    <w:p w14:paraId="7AE4051D"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 xml:space="preserve">Personalet i </w:t>
      </w:r>
      <w:r>
        <w:rPr>
          <w:rFonts w:ascii="Arial" w:hAnsi="Arial"/>
          <w:b/>
          <w:bCs/>
        </w:rPr>
        <w:t>Lille Nøkken</w:t>
      </w:r>
      <w:r>
        <w:rPr>
          <w:rFonts w:ascii="Arial" w:hAnsi="Arial"/>
        </w:rPr>
        <w:t xml:space="preserve"> har det forgangne halvår haft følgende fokuspunkter:</w:t>
      </w:r>
      <w:r>
        <w:rPr>
          <w:rFonts w:ascii="Arial Unicode MS" w:eastAsia="Arial Unicode MS" w:hAnsi="Arial Unicode MS" w:cs="Arial Unicode MS"/>
        </w:rPr>
        <w:br/>
      </w:r>
      <w:r>
        <w:rPr>
          <w:rFonts w:ascii="Arial Unicode MS" w:eastAsia="Arial Unicode MS" w:hAnsi="Arial Unicode MS" w:cs="Arial Unicode MS"/>
        </w:rPr>
        <w:br/>
      </w:r>
    </w:p>
    <w:p w14:paraId="18A5253F" w14:textId="77777777" w:rsidR="00007548" w:rsidRDefault="00000000">
      <w:pPr>
        <w:pStyle w:val="Brdtekst"/>
        <w:spacing w:after="0"/>
        <w:rPr>
          <w:rFonts w:ascii="Arial" w:eastAsia="Arial" w:hAnsi="Arial" w:cs="Arial"/>
          <w:b/>
          <w:bCs/>
        </w:rPr>
      </w:pPr>
      <w:r>
        <w:rPr>
          <w:rFonts w:ascii="Arial" w:hAnsi="Arial"/>
          <w:b/>
          <w:bCs/>
          <w:sz w:val="28"/>
          <w:szCs w:val="28"/>
        </w:rPr>
        <w:t>Social udvikling</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b/>
          <w:bCs/>
        </w:rPr>
        <w:t>Daglig udflugt</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Personalet har øget bevidsthed </w:t>
      </w:r>
      <w:proofErr w:type="gramStart"/>
      <w:r>
        <w:rPr>
          <w:rFonts w:ascii="Arial" w:hAnsi="Arial"/>
        </w:rPr>
        <w:t>omkring</w:t>
      </w:r>
      <w:proofErr w:type="gramEnd"/>
      <w:r>
        <w:rPr>
          <w:rFonts w:ascii="Arial" w:hAnsi="Arial"/>
        </w:rPr>
        <w:t xml:space="preserve"> at involvere børnene i de sange, som synges i løbet af den daglige gåtur. P</w:t>
      </w:r>
      <w:r>
        <w:rPr>
          <w:rFonts w:ascii="Arial" w:hAnsi="Arial"/>
          <w:lang w:val="it-IT"/>
        </w:rPr>
        <w:t>ersonalet</w:t>
      </w:r>
      <w:r>
        <w:rPr>
          <w:rFonts w:ascii="Arial" w:hAnsi="Arial"/>
        </w:rPr>
        <w:t xml:space="preserve"> har </w:t>
      </w:r>
      <w:proofErr w:type="gramStart"/>
      <w:r>
        <w:rPr>
          <w:rFonts w:ascii="Arial" w:hAnsi="Arial"/>
        </w:rPr>
        <w:t>endvidere</w:t>
      </w:r>
      <w:proofErr w:type="gramEnd"/>
      <w:r>
        <w:rPr>
          <w:rFonts w:ascii="Arial" w:hAnsi="Arial"/>
        </w:rPr>
        <w:t xml:space="preserve"> skærpet</w:t>
      </w:r>
      <w:r>
        <w:rPr>
          <w:rFonts w:ascii="Arial" w:hAnsi="Arial"/>
          <w:lang w:val="nl-NL"/>
        </w:rPr>
        <w:t xml:space="preserve"> opm</w:t>
      </w:r>
      <w:proofErr w:type="spellStart"/>
      <w:r>
        <w:rPr>
          <w:rFonts w:ascii="Arial" w:hAnsi="Arial"/>
        </w:rPr>
        <w:t>ærksomhed</w:t>
      </w:r>
      <w:proofErr w:type="spellEnd"/>
      <w:r>
        <w:rPr>
          <w:rFonts w:ascii="Arial" w:hAnsi="Arial"/>
        </w:rPr>
        <w:t xml:space="preserve"> på </w:t>
      </w:r>
      <w:r>
        <w:rPr>
          <w:rFonts w:ascii="Arial" w:hAnsi="Arial"/>
          <w:lang w:val="fr-FR"/>
        </w:rPr>
        <w:t>engagere</w:t>
      </w:r>
      <w:r>
        <w:rPr>
          <w:rFonts w:ascii="Arial" w:hAnsi="Arial"/>
        </w:rPr>
        <w:t>de</w:t>
      </w:r>
      <w:r>
        <w:rPr>
          <w:rFonts w:ascii="Arial" w:hAnsi="Arial"/>
          <w:lang w:val="sv-SE"/>
        </w:rPr>
        <w:t xml:space="preserve"> </w:t>
      </w:r>
      <w:proofErr w:type="spellStart"/>
      <w:r>
        <w:rPr>
          <w:rFonts w:ascii="Arial" w:hAnsi="Arial"/>
          <w:lang w:val="sv-SE"/>
        </w:rPr>
        <w:t>samtale</w:t>
      </w:r>
      <w:proofErr w:type="spellEnd"/>
      <w:r>
        <w:rPr>
          <w:rFonts w:ascii="Arial" w:hAnsi="Arial"/>
        </w:rPr>
        <w:t>r</w:t>
      </w:r>
      <w:r>
        <w:rPr>
          <w:rFonts w:ascii="Arial" w:hAnsi="Arial"/>
          <w:lang w:val="nl-NL"/>
        </w:rPr>
        <w:t xml:space="preserve"> om d</w:t>
      </w:r>
      <w:r>
        <w:rPr>
          <w:rFonts w:ascii="Arial" w:hAnsi="Arial"/>
        </w:rPr>
        <w:t>e begivenheder, som opleves i øjeblikket, herunder at involvere mere tilbageholdne børn. Blandt større børn øves at give plads til hinanden; at vente med selv at tale, når en anden taler eller synger.</w:t>
      </w:r>
      <w:r>
        <w:rPr>
          <w:rFonts w:ascii="Arial Unicode MS" w:eastAsia="Arial Unicode MS" w:hAnsi="Arial Unicode MS" w:cs="Arial Unicode MS"/>
        </w:rPr>
        <w:br/>
      </w:r>
      <w:r>
        <w:rPr>
          <w:rFonts w:ascii="Arial Unicode MS" w:eastAsia="Arial Unicode MS" w:hAnsi="Arial Unicode MS" w:cs="Arial Unicode MS"/>
        </w:rPr>
        <w:br/>
      </w:r>
      <w:proofErr w:type="spellStart"/>
      <w:r>
        <w:rPr>
          <w:rFonts w:ascii="Arial" w:hAnsi="Arial"/>
          <w:lang w:val="sv-SE"/>
        </w:rPr>
        <w:t>Engagementet</w:t>
      </w:r>
      <w:proofErr w:type="spellEnd"/>
      <w:r>
        <w:rPr>
          <w:rFonts w:ascii="Arial" w:hAnsi="Arial"/>
          <w:lang w:val="sv-SE"/>
        </w:rPr>
        <w:t xml:space="preserve"> hos b</w:t>
      </w:r>
      <w:r>
        <w:rPr>
          <w:rFonts w:ascii="Arial" w:hAnsi="Arial"/>
        </w:rPr>
        <w:t>ørnene kan naturligt variere fra dag til dag efter sindstilstand og overskud, hvilket respekteres.</w:t>
      </w:r>
      <w:r>
        <w:rPr>
          <w:rFonts w:ascii="Arial Unicode MS" w:eastAsia="Arial Unicode MS" w:hAnsi="Arial Unicode MS" w:cs="Arial Unicode MS"/>
        </w:rPr>
        <w:br/>
      </w:r>
      <w:r>
        <w:rPr>
          <w:rFonts w:ascii="Arial Unicode MS" w:eastAsia="Arial Unicode MS" w:hAnsi="Arial Unicode MS" w:cs="Arial Unicode MS"/>
        </w:rPr>
        <w:br/>
      </w:r>
    </w:p>
    <w:p w14:paraId="1292912B" w14:textId="77777777" w:rsidR="00007548" w:rsidRDefault="00000000">
      <w:pPr>
        <w:pStyle w:val="Brdtekst"/>
        <w:spacing w:after="0"/>
        <w:rPr>
          <w:rFonts w:ascii="Arial" w:eastAsia="Arial" w:hAnsi="Arial" w:cs="Arial"/>
        </w:rPr>
      </w:pPr>
      <w:r>
        <w:rPr>
          <w:rFonts w:ascii="Arial" w:hAnsi="Arial"/>
          <w:b/>
          <w:bCs/>
        </w:rPr>
        <w:t>Frokostmåltid</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Personalet arbejder aktivt med at styrke det lille barns evne til at behovsudsætte. Denne øves i forbindelse med servering af den varme mad, hvor de største børn får først. Det kan være svært for de mindste at vente, men de erfarer hurtigt, at alle får efter tur. De større børn virker </w:t>
      </w:r>
      <w:proofErr w:type="gramStart"/>
      <w:r>
        <w:rPr>
          <w:rFonts w:ascii="Arial" w:hAnsi="Arial"/>
        </w:rPr>
        <w:t>endvidere</w:t>
      </w:r>
      <w:proofErr w:type="gramEnd"/>
      <w:r>
        <w:rPr>
          <w:rFonts w:ascii="Arial" w:hAnsi="Arial"/>
        </w:rPr>
        <w:t xml:space="preserve"> som forbilleder for de mindre ved at puste på maden, holde på skeen, drikke af koppen </w:t>
      </w:r>
      <w:proofErr w:type="spellStart"/>
      <w:r>
        <w:rPr>
          <w:rFonts w:ascii="Arial" w:hAnsi="Arial"/>
        </w:rPr>
        <w:t>o.lign</w:t>
      </w:r>
      <w:proofErr w:type="spellEnd"/>
      <w:r>
        <w:rPr>
          <w:rFonts w:ascii="Arial" w:hAnsi="Arial"/>
        </w:rPr>
        <w:t>. Det er også en social kunst at række skålen med mad til sidemanden samt at sende tømte glas og skåle tilbage til den voksne efter måltidet. Alle som kan og vil hjælper til.</w:t>
      </w:r>
      <w:r>
        <w:rPr>
          <w:rFonts w:ascii="Arial Unicode MS" w:eastAsia="Arial Unicode MS" w:hAnsi="Arial Unicode MS" w:cs="Arial Unicode MS"/>
        </w:rPr>
        <w:br/>
      </w:r>
    </w:p>
    <w:p w14:paraId="1BD7E9B4" w14:textId="77777777" w:rsidR="00007548" w:rsidRDefault="00000000">
      <w:pPr>
        <w:pStyle w:val="Brdtekst"/>
        <w:spacing w:after="0"/>
        <w:rPr>
          <w:rFonts w:ascii="Arial" w:eastAsia="Arial" w:hAnsi="Arial" w:cs="Arial"/>
        </w:rPr>
      </w:pPr>
      <w:r>
        <w:rPr>
          <w:rFonts w:ascii="Arial" w:hAnsi="Arial"/>
        </w:rPr>
        <w:t>Personalet lægger vægt på ro omkring måltidet. Det er personalets erfaring, at dette er vigtigt i flere henseender. Dels får mange ikke spist, hvis der tales. Men at opleve en stille stund, som giver plads til at mærke sig selv i en ellers larmende og travl verden, er af uhyre betydning.</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Personalet har skærpet den</w:t>
      </w:r>
      <w:r>
        <w:rPr>
          <w:rFonts w:ascii="Arial" w:hAnsi="Arial"/>
          <w:lang w:val="it-IT"/>
        </w:rPr>
        <w:t xml:space="preserve"> nonverbale</w:t>
      </w:r>
      <w:r>
        <w:rPr>
          <w:rFonts w:ascii="Arial" w:hAnsi="Arial"/>
        </w:rPr>
        <w:t xml:space="preserve"> kommunikation i forbindelse med mimik, gebærder og kropssprog omkring måltidet. Når alle har fået ro til at spise en </w:t>
      </w:r>
      <w:proofErr w:type="gramStart"/>
      <w:r>
        <w:rPr>
          <w:rFonts w:ascii="Arial" w:hAnsi="Arial"/>
        </w:rPr>
        <w:t>stund</w:t>
      </w:r>
      <w:proofErr w:type="gramEnd"/>
      <w:r>
        <w:rPr>
          <w:rFonts w:ascii="Arial" w:hAnsi="Arial"/>
        </w:rPr>
        <w:t xml:space="preserve"> gives plads til samtale, mens de sidste spiser fæ</w:t>
      </w:r>
      <w:proofErr w:type="spellStart"/>
      <w:r>
        <w:rPr>
          <w:rFonts w:ascii="Arial" w:hAnsi="Arial"/>
          <w:lang w:val="sv-SE"/>
        </w:rPr>
        <w:t>rdigt</w:t>
      </w:r>
      <w:proofErr w:type="spellEnd"/>
      <w:r>
        <w:rPr>
          <w:rFonts w:ascii="Arial" w:hAnsi="Arial"/>
          <w:lang w:val="sv-SE"/>
        </w:rPr>
        <w:t>.</w:t>
      </w:r>
      <w:r>
        <w:rPr>
          <w:rFonts w:ascii="Arial Unicode MS" w:eastAsia="Arial Unicode MS" w:hAnsi="Arial Unicode MS" w:cs="Arial Unicode MS"/>
        </w:rPr>
        <w:br/>
      </w:r>
      <w:r>
        <w:rPr>
          <w:rFonts w:ascii="Arial Unicode MS" w:eastAsia="Arial Unicode MS" w:hAnsi="Arial Unicode MS" w:cs="Arial Unicode MS"/>
        </w:rPr>
        <w:br/>
      </w:r>
    </w:p>
    <w:p w14:paraId="452D5204" w14:textId="77777777" w:rsidR="00007548" w:rsidRDefault="00000000">
      <w:pPr>
        <w:pStyle w:val="Brdtekst"/>
        <w:spacing w:after="0"/>
        <w:rPr>
          <w:rFonts w:ascii="Arial" w:eastAsia="Arial" w:hAnsi="Arial" w:cs="Arial"/>
        </w:rPr>
      </w:pPr>
      <w:r>
        <w:rPr>
          <w:rFonts w:ascii="Arial" w:hAnsi="Arial"/>
          <w:b/>
          <w:bCs/>
        </w:rPr>
        <w:t>Selvhjulpenhed og samvær</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På Lille Nøkkens veranda er selvhjulpenhed i særlig fokus. Her dyrkes </w:t>
      </w:r>
      <w:proofErr w:type="gramStart"/>
      <w:r>
        <w:rPr>
          <w:rFonts w:ascii="Arial" w:hAnsi="Arial"/>
        </w:rPr>
        <w:t>endvidere</w:t>
      </w:r>
      <w:proofErr w:type="gramEnd"/>
      <w:r>
        <w:rPr>
          <w:rFonts w:ascii="Arial" w:hAnsi="Arial"/>
        </w:rPr>
        <w:t xml:space="preserve"> den gode stemning omkring at støtte og hjælpe hinanden.</w:t>
      </w:r>
      <w:r>
        <w:rPr>
          <w:rFonts w:ascii="Arial Unicode MS" w:eastAsia="Arial Unicode MS" w:hAnsi="Arial Unicode MS" w:cs="Arial Unicode MS"/>
        </w:rPr>
        <w:br/>
      </w:r>
    </w:p>
    <w:p w14:paraId="76B0430F" w14:textId="77777777" w:rsidR="00007548" w:rsidRDefault="00000000">
      <w:pPr>
        <w:pStyle w:val="Brdtekst"/>
        <w:spacing w:after="0"/>
        <w:rPr>
          <w:rFonts w:ascii="Arial" w:eastAsia="Arial" w:hAnsi="Arial" w:cs="Arial"/>
        </w:rPr>
      </w:pPr>
      <w:r>
        <w:rPr>
          <w:rFonts w:ascii="Arial" w:hAnsi="Arial"/>
          <w:lang w:val="de-DE"/>
        </w:rPr>
        <w:t xml:space="preserve">Der </w:t>
      </w:r>
      <w:r>
        <w:rPr>
          <w:rFonts w:ascii="Arial" w:hAnsi="Arial"/>
        </w:rPr>
        <w:t xml:space="preserve">opstår jævnligt perioder med enkelte inaktive </w:t>
      </w:r>
      <w:proofErr w:type="spellStart"/>
      <w:r>
        <w:rPr>
          <w:rFonts w:ascii="Arial" w:hAnsi="Arial"/>
        </w:rPr>
        <w:t>bø</w:t>
      </w:r>
      <w:r>
        <w:rPr>
          <w:rFonts w:ascii="Arial" w:hAnsi="Arial"/>
          <w:lang w:val="de-DE"/>
        </w:rPr>
        <w:t>rn</w:t>
      </w:r>
      <w:proofErr w:type="spellEnd"/>
      <w:r>
        <w:rPr>
          <w:rFonts w:ascii="Arial" w:hAnsi="Arial"/>
          <w:lang w:val="de-DE"/>
        </w:rPr>
        <w:t xml:space="preserve">, </w:t>
      </w:r>
      <w:r>
        <w:rPr>
          <w:rFonts w:ascii="Arial" w:hAnsi="Arial"/>
        </w:rPr>
        <w:t xml:space="preserve">som ikke magter at starte på af- og påklædning. Her skabes motivationen med entusiasme, fantasi og glædesfyldt sang. Der gives plads til de børn, som har behov for ekstra tid. </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lastRenderedPageBreak/>
        <w:t>Gennem god tilknytning og et indgående kendskab til de enkelte børn, bærer det pædagogiske arbejde frugt.</w:t>
      </w:r>
      <w:r>
        <w:rPr>
          <w:rFonts w:ascii="Arial Unicode MS" w:eastAsia="Arial Unicode MS" w:hAnsi="Arial Unicode MS" w:cs="Arial Unicode MS"/>
        </w:rPr>
        <w:br/>
      </w:r>
      <w:r>
        <w:rPr>
          <w:rFonts w:ascii="Arial" w:hAnsi="Arial"/>
          <w:b/>
          <w:bCs/>
          <w:sz w:val="28"/>
          <w:szCs w:val="28"/>
        </w:rPr>
        <w:t>Natur, udeliv og science</w:t>
      </w:r>
      <w:r>
        <w:rPr>
          <w:rFonts w:ascii="Arial Unicode MS" w:eastAsia="Arial Unicode MS" w:hAnsi="Arial Unicode MS" w:cs="Arial Unicode MS"/>
          <w:sz w:val="28"/>
          <w:szCs w:val="28"/>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b/>
          <w:bCs/>
          <w:lang w:val="fr-FR"/>
        </w:rPr>
        <w:t>Elementerne</w:t>
      </w:r>
      <w:r>
        <w:rPr>
          <w:rFonts w:ascii="Arial" w:hAnsi="Arial"/>
          <w:b/>
          <w:bCs/>
        </w:rPr>
        <w:t>s samspil</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I Nøkken anvendes naturen som et aktivt læringsrum for det lille barn. Børn og voksne undres nysgerrigt sammen om de oplevelser, som opstår. Planter og dyr behandles med omhu. Der klatres i træer, bygges huler, snittes, plaskes i vandpytter mv. Barnet stimulerer sin taktile sans og opnår med tiden et næsten symbiotisk forhold til sine omgivelser.</w:t>
      </w:r>
      <w:r>
        <w:rPr>
          <w:rFonts w:ascii="Arial Unicode MS" w:eastAsia="Arial Unicode MS" w:hAnsi="Arial Unicode MS" w:cs="Arial Unicode MS"/>
        </w:rPr>
        <w:br/>
      </w:r>
      <w:r>
        <w:rPr>
          <w:rFonts w:ascii="Arial Unicode MS" w:eastAsia="Arial Unicode MS" w:hAnsi="Arial Unicode MS" w:cs="Arial Unicode MS"/>
        </w:rPr>
        <w:br/>
      </w:r>
    </w:p>
    <w:p w14:paraId="63098DF5" w14:textId="77777777" w:rsidR="00007548" w:rsidRDefault="00000000">
      <w:pPr>
        <w:pStyle w:val="Brdtekst"/>
        <w:spacing w:after="0"/>
        <w:rPr>
          <w:rFonts w:ascii="Arial" w:eastAsia="Arial" w:hAnsi="Arial" w:cs="Arial"/>
        </w:rPr>
      </w:pPr>
      <w:r>
        <w:rPr>
          <w:rFonts w:ascii="Arial" w:hAnsi="Arial"/>
          <w:b/>
          <w:bCs/>
        </w:rPr>
        <w:t>Sang</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At synge skaber sprog, giver plads til efterligning og </w:t>
      </w:r>
      <w:proofErr w:type="spellStart"/>
      <w:r>
        <w:rPr>
          <w:rFonts w:ascii="Arial" w:hAnsi="Arial"/>
        </w:rPr>
        <w:t>stræ</w:t>
      </w:r>
      <w:proofErr w:type="spellEnd"/>
      <w:r>
        <w:rPr>
          <w:rFonts w:ascii="Arial" w:hAnsi="Arial"/>
          <w:lang w:val="it-IT"/>
        </w:rPr>
        <w:t xml:space="preserve">kker sproget. </w:t>
      </w:r>
      <w:r>
        <w:rPr>
          <w:rFonts w:ascii="Arial" w:hAnsi="Arial"/>
        </w:rPr>
        <w:t xml:space="preserve">Personalet synger om oplevelser på turen, om farver, dyr og årstiden. Sang skaber glæde og gentagelse samt en naturlig opøvelse af børnenes sproglige egenskaber. </w:t>
      </w:r>
      <w:r>
        <w:rPr>
          <w:rFonts w:ascii="Arial Unicode MS" w:eastAsia="Arial Unicode MS" w:hAnsi="Arial Unicode MS" w:cs="Arial Unicode MS"/>
        </w:rPr>
        <w:br/>
      </w:r>
      <w:r>
        <w:rPr>
          <w:rFonts w:ascii="Arial Unicode MS" w:eastAsia="Arial Unicode MS" w:hAnsi="Arial Unicode MS" w:cs="Arial Unicode MS"/>
        </w:rPr>
        <w:br/>
      </w:r>
      <w:r w:rsidRPr="001D2972">
        <w:rPr>
          <w:rFonts w:ascii="Arial" w:hAnsi="Arial"/>
        </w:rPr>
        <w:t xml:space="preserve">At </w:t>
      </w:r>
      <w:r>
        <w:rPr>
          <w:rFonts w:ascii="Arial" w:hAnsi="Arial"/>
        </w:rPr>
        <w:t>overvære S</w:t>
      </w:r>
      <w:r>
        <w:rPr>
          <w:rFonts w:ascii="Arial" w:hAnsi="Arial"/>
          <w:lang w:val="it-IT"/>
        </w:rPr>
        <w:t>tore N</w:t>
      </w:r>
      <w:proofErr w:type="spellStart"/>
      <w:r>
        <w:rPr>
          <w:rFonts w:ascii="Arial" w:hAnsi="Arial"/>
        </w:rPr>
        <w:t>økkens</w:t>
      </w:r>
      <w:proofErr w:type="spellEnd"/>
      <w:r>
        <w:rPr>
          <w:rFonts w:ascii="Arial" w:hAnsi="Arial"/>
        </w:rPr>
        <w:t xml:space="preserve"> sanglege skaber inspiration. D</w:t>
      </w:r>
      <w:r>
        <w:rPr>
          <w:rFonts w:ascii="Arial" w:hAnsi="Arial"/>
          <w:lang w:val="fr-FR"/>
        </w:rPr>
        <w:t xml:space="preserve">ette </w:t>
      </w:r>
      <w:r>
        <w:rPr>
          <w:rFonts w:ascii="Arial" w:hAnsi="Arial"/>
        </w:rPr>
        <w:t>kommer tydeligt til udtryk i de frie legestunder, hvor de ældste i Lille Nø</w:t>
      </w:r>
      <w:r>
        <w:rPr>
          <w:rFonts w:ascii="Arial" w:hAnsi="Arial"/>
          <w:lang w:val="nl-NL"/>
        </w:rPr>
        <w:t xml:space="preserve">kken </w:t>
      </w:r>
      <w:r>
        <w:rPr>
          <w:rFonts w:ascii="Arial" w:hAnsi="Arial"/>
        </w:rPr>
        <w:t>ofte tager initiativ til selv at lege sangleg. Nøkkens forældre beretter desuden ofte, at både sange og fingerlege flittigt bliver repeteret derhjemme.</w:t>
      </w:r>
      <w:r>
        <w:rPr>
          <w:rFonts w:ascii="Arial Unicode MS" w:eastAsia="Arial Unicode MS" w:hAnsi="Arial Unicode MS" w:cs="Arial Unicode MS"/>
        </w:rPr>
        <w:br/>
      </w:r>
      <w:r>
        <w:rPr>
          <w:rFonts w:ascii="Arial Unicode MS" w:eastAsia="Arial Unicode MS" w:hAnsi="Arial Unicode MS" w:cs="Arial Unicode MS"/>
        </w:rPr>
        <w:br/>
      </w:r>
    </w:p>
    <w:p w14:paraId="0097E56C" w14:textId="77777777" w:rsidR="00007548" w:rsidRDefault="00000000">
      <w:pPr>
        <w:pStyle w:val="Brdtekst"/>
        <w:spacing w:after="0"/>
        <w:rPr>
          <w:rFonts w:ascii="Arial" w:eastAsia="Arial" w:hAnsi="Arial" w:cs="Arial"/>
        </w:rPr>
      </w:pPr>
      <w:r>
        <w:rPr>
          <w:rFonts w:ascii="Arial" w:hAnsi="Arial"/>
          <w:b/>
          <w:bCs/>
        </w:rPr>
        <w:t>Samtale</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Den anerkendende samtale er fundamental</w:t>
      </w:r>
      <w:r w:rsidRPr="001D2972">
        <w:rPr>
          <w:rFonts w:ascii="Arial" w:hAnsi="Arial"/>
        </w:rPr>
        <w:t xml:space="preserve"> for</w:t>
      </w:r>
      <w:r>
        <w:rPr>
          <w:rFonts w:ascii="Arial" w:hAnsi="Arial"/>
        </w:rPr>
        <w:t>, at det lille barn føler sig tryg og hørt. Personalet</w:t>
      </w:r>
      <w:r>
        <w:rPr>
          <w:rFonts w:ascii="Arial" w:hAnsi="Arial"/>
          <w:lang w:val="pt-PT"/>
        </w:rPr>
        <w:t xml:space="preserve"> gentage</w:t>
      </w:r>
      <w:r>
        <w:rPr>
          <w:rFonts w:ascii="Arial" w:hAnsi="Arial"/>
        </w:rPr>
        <w:t>r ofte</w:t>
      </w:r>
      <w:r>
        <w:rPr>
          <w:rFonts w:ascii="Arial" w:hAnsi="Arial"/>
          <w:lang w:val="sv-SE"/>
        </w:rPr>
        <w:t xml:space="preserve"> barnet</w:t>
      </w:r>
      <w:r>
        <w:rPr>
          <w:rFonts w:ascii="Arial" w:hAnsi="Arial"/>
        </w:rPr>
        <w:t xml:space="preserve">s sætning eller udvider den for at udvikle dets </w:t>
      </w:r>
      <w:proofErr w:type="spellStart"/>
      <w:r>
        <w:rPr>
          <w:rFonts w:ascii="Arial" w:hAnsi="Arial"/>
          <w:lang w:val="de-DE"/>
        </w:rPr>
        <w:t>sprog</w:t>
      </w:r>
      <w:proofErr w:type="spellEnd"/>
      <w:r>
        <w:rPr>
          <w:rFonts w:ascii="Arial" w:hAnsi="Arial"/>
        </w:rPr>
        <w:t xml:space="preserve">kundskaber ved hjælp af efterligning frem for belæring. Eksempel: Et barn på tur siger </w:t>
      </w:r>
      <w:r>
        <w:rPr>
          <w:rFonts w:ascii="Arial" w:hAnsi="Arial"/>
          <w:i/>
          <w:iCs/>
        </w:rPr>
        <w:t>“se, traktor”</w:t>
      </w:r>
      <w:r>
        <w:rPr>
          <w:rFonts w:ascii="Arial" w:hAnsi="Arial"/>
        </w:rPr>
        <w:t xml:space="preserve">, hvortil den voksne svarer </w:t>
      </w:r>
      <w:r>
        <w:rPr>
          <w:rFonts w:ascii="Arial" w:hAnsi="Arial"/>
          <w:i/>
          <w:iCs/>
        </w:rPr>
        <w:t>“ja, se den store, blå traktor, hvor skal den mon hen?”</w:t>
      </w:r>
      <w:r>
        <w:rPr>
          <w:rFonts w:ascii="Arial" w:hAnsi="Arial"/>
        </w:rPr>
        <w:t>.</w:t>
      </w:r>
      <w:r>
        <w:rPr>
          <w:rFonts w:ascii="Arial Unicode MS" w:eastAsia="Arial Unicode MS" w:hAnsi="Arial Unicode MS" w:cs="Arial Unicode MS"/>
        </w:rPr>
        <w:br/>
      </w:r>
      <w:r>
        <w:rPr>
          <w:rFonts w:ascii="Arial Unicode MS" w:eastAsia="Arial Unicode MS" w:hAnsi="Arial Unicode MS" w:cs="Arial Unicode MS"/>
        </w:rPr>
        <w:br/>
      </w:r>
    </w:p>
    <w:p w14:paraId="5E49058C" w14:textId="0F8A7ACB" w:rsidR="00007548" w:rsidRDefault="00000000">
      <w:pPr>
        <w:pStyle w:val="Brdtekst"/>
        <w:spacing w:after="0"/>
        <w:rPr>
          <w:rFonts w:ascii="Arial" w:eastAsia="Arial" w:hAnsi="Arial" w:cs="Arial"/>
        </w:rPr>
      </w:pPr>
      <w:r>
        <w:rPr>
          <w:rFonts w:ascii="Arial" w:hAnsi="Arial"/>
        </w:rPr>
        <w:t xml:space="preserve">Ovenstående tiltag i Lille Nøkken har givet anledning til </w:t>
      </w:r>
      <w:r>
        <w:rPr>
          <w:rFonts w:ascii="Arial" w:hAnsi="Arial"/>
          <w:lang w:val="fr-FR"/>
        </w:rPr>
        <w:t>finjuste</w:t>
      </w:r>
      <w:r w:rsidR="004A5B24">
        <w:rPr>
          <w:rFonts w:ascii="Arial" w:hAnsi="Arial"/>
          <w:lang w:val="fr-FR"/>
        </w:rPr>
        <w:t>ringer</w:t>
      </w:r>
      <w:r>
        <w:rPr>
          <w:rFonts w:ascii="Arial" w:hAnsi="Arial"/>
        </w:rPr>
        <w:t xml:space="preserve"> og skærpet opmærksomhed på den pædagogiske praksis til gavn for yderligere at kunne udvikle børnenes sprog og sociale kompetencer.</w:t>
      </w:r>
      <w:r>
        <w:rPr>
          <w:rFonts w:ascii="Arial Unicode MS" w:eastAsia="Arial Unicode MS" w:hAnsi="Arial Unicode MS" w:cs="Arial Unicode MS"/>
        </w:rPr>
        <w:br/>
      </w:r>
      <w:r>
        <w:rPr>
          <w:rFonts w:ascii="Arial Unicode MS" w:eastAsia="Arial Unicode MS" w:hAnsi="Arial Unicode MS" w:cs="Arial Unicode MS"/>
        </w:rPr>
        <w:br/>
      </w:r>
      <w:r>
        <w:rPr>
          <w:rFonts w:ascii="Arial" w:eastAsia="Arial" w:hAnsi="Arial" w:cs="Arial"/>
          <w:noProof/>
        </w:rPr>
        <mc:AlternateContent>
          <mc:Choice Requires="wps">
            <w:drawing>
              <wp:anchor distT="152400" distB="152400" distL="152400" distR="152400" simplePos="0" relativeHeight="251659264" behindDoc="0" locked="0" layoutInCell="1" allowOverlap="1" wp14:anchorId="64C267B4" wp14:editId="111163B2">
                <wp:simplePos x="0" y="0"/>
                <wp:positionH relativeFrom="margin">
                  <wp:posOffset>6349</wp:posOffset>
                </wp:positionH>
                <wp:positionV relativeFrom="line">
                  <wp:posOffset>156638</wp:posOffset>
                </wp:positionV>
                <wp:extent cx="611632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116321" cy="0"/>
                        </a:xfrm>
                        <a:prstGeom prst="line">
                          <a:avLst/>
                        </a:prstGeom>
                        <a:noFill/>
                        <a:ln w="12700" cap="flat">
                          <a:solidFill>
                            <a:srgbClr val="000000"/>
                          </a:solidFill>
                          <a:prstDash val="solid"/>
                          <a:miter lim="800000"/>
                        </a:ln>
                        <a:effectLst/>
                      </wps:spPr>
                      <wps:bodyPr/>
                    </wps:wsp>
                  </a:graphicData>
                </a:graphic>
              </wp:anchor>
            </w:drawing>
          </mc:Choice>
          <mc:Fallback>
            <w:pict>
              <v:line id="_x0000_s1026" style="visibility:visible;position:absolute;margin-left:0.5pt;margin-top:12.3pt;width:481.6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topAndBottom" side="bothSides" anchorx="margin"/>
              </v:line>
            </w:pict>
          </mc:Fallback>
        </mc:AlternateContent>
      </w:r>
    </w:p>
    <w:p w14:paraId="3266B73C" w14:textId="77777777" w:rsidR="00007548" w:rsidRDefault="00007548">
      <w:pPr>
        <w:pStyle w:val="Brdtekst"/>
        <w:spacing w:after="0"/>
        <w:rPr>
          <w:rFonts w:ascii="Arial" w:eastAsia="Arial" w:hAnsi="Arial" w:cs="Arial"/>
        </w:rPr>
      </w:pPr>
    </w:p>
    <w:p w14:paraId="299042E7"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 xml:space="preserve">Personalet i </w:t>
      </w:r>
      <w:r>
        <w:rPr>
          <w:rFonts w:ascii="Arial" w:hAnsi="Arial"/>
          <w:b/>
          <w:bCs/>
        </w:rPr>
        <w:t>S</w:t>
      </w:r>
      <w:r>
        <w:rPr>
          <w:rFonts w:ascii="Arial" w:hAnsi="Arial"/>
          <w:b/>
          <w:bCs/>
          <w:lang w:val="it-IT"/>
        </w:rPr>
        <w:t>tore N</w:t>
      </w:r>
      <w:proofErr w:type="spellStart"/>
      <w:r>
        <w:rPr>
          <w:rFonts w:ascii="Arial" w:hAnsi="Arial"/>
          <w:b/>
          <w:bCs/>
        </w:rPr>
        <w:t>økken</w:t>
      </w:r>
      <w:proofErr w:type="spellEnd"/>
      <w:r>
        <w:rPr>
          <w:rFonts w:ascii="Arial" w:hAnsi="Arial"/>
        </w:rPr>
        <w:t xml:space="preserve"> har det forgangne halvår haft følgende fokuspunkter:</w:t>
      </w:r>
      <w:r>
        <w:rPr>
          <w:rFonts w:ascii="Arial Unicode MS" w:eastAsia="Arial Unicode MS" w:hAnsi="Arial Unicode MS" w:cs="Arial Unicode MS"/>
        </w:rPr>
        <w:br/>
      </w:r>
      <w:r>
        <w:rPr>
          <w:rFonts w:ascii="Arial Unicode MS" w:eastAsia="Arial Unicode MS" w:hAnsi="Arial Unicode MS" w:cs="Arial Unicode MS"/>
        </w:rPr>
        <w:br/>
      </w:r>
    </w:p>
    <w:p w14:paraId="1E63640C" w14:textId="77777777" w:rsidR="00007548" w:rsidRDefault="00000000">
      <w:pPr>
        <w:pStyle w:val="Brdtekst"/>
        <w:spacing w:after="0"/>
        <w:rPr>
          <w:rFonts w:ascii="Arial" w:eastAsia="Arial" w:hAnsi="Arial" w:cs="Arial"/>
        </w:rPr>
      </w:pPr>
      <w:r>
        <w:rPr>
          <w:rFonts w:ascii="Arial" w:hAnsi="Arial"/>
          <w:b/>
          <w:bCs/>
          <w:sz w:val="28"/>
          <w:szCs w:val="28"/>
          <w:lang w:val="sv-SE"/>
        </w:rPr>
        <w:t>Trivsel, l</w:t>
      </w:r>
      <w:proofErr w:type="spellStart"/>
      <w:r>
        <w:rPr>
          <w:rFonts w:ascii="Arial" w:hAnsi="Arial"/>
          <w:b/>
          <w:bCs/>
          <w:sz w:val="28"/>
          <w:szCs w:val="28"/>
        </w:rPr>
        <w:t>æring</w:t>
      </w:r>
      <w:proofErr w:type="spellEnd"/>
      <w:r>
        <w:rPr>
          <w:rFonts w:ascii="Arial" w:hAnsi="Arial"/>
          <w:b/>
          <w:bCs/>
          <w:sz w:val="28"/>
          <w:szCs w:val="28"/>
        </w:rPr>
        <w:t>, udvikling og leg</w:t>
      </w:r>
      <w:r>
        <w:rPr>
          <w:rFonts w:ascii="Arial Unicode MS" w:eastAsia="Arial Unicode MS" w:hAnsi="Arial Unicode MS" w:cs="Arial Unicode MS"/>
          <w:sz w:val="28"/>
          <w:szCs w:val="28"/>
        </w:rPr>
        <w:br/>
      </w:r>
    </w:p>
    <w:p w14:paraId="6601E8D0" w14:textId="77777777" w:rsidR="00007548" w:rsidRDefault="00000000">
      <w:pPr>
        <w:pStyle w:val="Brdtekst"/>
        <w:spacing w:after="0"/>
        <w:rPr>
          <w:rFonts w:ascii="Arial" w:eastAsia="Arial" w:hAnsi="Arial" w:cs="Arial"/>
        </w:rPr>
      </w:pPr>
      <w:r>
        <w:rPr>
          <w:rFonts w:ascii="Arial" w:hAnsi="Arial"/>
        </w:rPr>
        <w:t xml:space="preserve">Mål: Inspirerende læringstiltag, inklusion og fantasigribende voksenfortælling. </w:t>
      </w:r>
      <w:r>
        <w:rPr>
          <w:rFonts w:ascii="Arial" w:hAnsi="Arial"/>
          <w:lang w:val="it-IT"/>
        </w:rPr>
        <w:t>Store N</w:t>
      </w:r>
      <w:proofErr w:type="spellStart"/>
      <w:r>
        <w:rPr>
          <w:rFonts w:ascii="Arial" w:hAnsi="Arial"/>
        </w:rPr>
        <w:t>økkens</w:t>
      </w:r>
      <w:proofErr w:type="spellEnd"/>
      <w:r>
        <w:rPr>
          <w:rFonts w:ascii="Arial" w:hAnsi="Arial"/>
        </w:rPr>
        <w:t xml:space="preserve"> personale afstemmer tiltag ud fra de ytringer og stemninger, som opleves i hverdagen, og arbejder </w:t>
      </w:r>
      <w:r>
        <w:rPr>
          <w:rFonts w:ascii="Arial" w:hAnsi="Arial"/>
        </w:rPr>
        <w:lastRenderedPageBreak/>
        <w:t>åbent og bevægeligt i samspillet med børn, kolleger og forældre.</w:t>
      </w:r>
      <w:r>
        <w:rPr>
          <w:rFonts w:ascii="Arial Unicode MS" w:eastAsia="Arial Unicode MS" w:hAnsi="Arial Unicode MS" w:cs="Arial Unicode MS"/>
        </w:rPr>
        <w:br/>
      </w:r>
    </w:p>
    <w:p w14:paraId="724D6633" w14:textId="77777777" w:rsidR="00007548" w:rsidRDefault="00000000">
      <w:pPr>
        <w:pStyle w:val="Brdtekst"/>
        <w:spacing w:after="0"/>
        <w:rPr>
          <w:rFonts w:ascii="Arial" w:eastAsia="Arial" w:hAnsi="Arial" w:cs="Arial"/>
        </w:rPr>
      </w:pPr>
      <w:r>
        <w:rPr>
          <w:rFonts w:ascii="Arial" w:hAnsi="Arial"/>
        </w:rPr>
        <w:t>Personalet har fokus på børnenes trivsel, og på om læringsmiljøerne stimulerer børnenes nysgerrighed, opfindsomhed og kreativitet.</w:t>
      </w:r>
      <w:r>
        <w:rPr>
          <w:rFonts w:ascii="Arial Unicode MS" w:eastAsia="Arial Unicode MS" w:hAnsi="Arial Unicode MS" w:cs="Arial Unicode MS"/>
        </w:rPr>
        <w:br/>
      </w:r>
    </w:p>
    <w:p w14:paraId="1E56AF49" w14:textId="77777777" w:rsidR="00007548" w:rsidRDefault="00000000">
      <w:pPr>
        <w:pStyle w:val="Brdtekst"/>
        <w:spacing w:after="0"/>
        <w:rPr>
          <w:rFonts w:ascii="Arial" w:eastAsia="Arial" w:hAnsi="Arial" w:cs="Arial"/>
        </w:rPr>
      </w:pPr>
      <w:r>
        <w:rPr>
          <w:rFonts w:ascii="Arial" w:hAnsi="Arial"/>
        </w:rPr>
        <w:t>S</w:t>
      </w:r>
      <w:r>
        <w:rPr>
          <w:rFonts w:ascii="Arial" w:hAnsi="Arial"/>
          <w:lang w:val="it-IT"/>
        </w:rPr>
        <w:t>tore N</w:t>
      </w:r>
      <w:proofErr w:type="spellStart"/>
      <w:r>
        <w:rPr>
          <w:rFonts w:ascii="Arial" w:hAnsi="Arial"/>
        </w:rPr>
        <w:t>økkens</w:t>
      </w:r>
      <w:proofErr w:type="spellEnd"/>
      <w:r>
        <w:rPr>
          <w:rFonts w:ascii="Arial" w:hAnsi="Arial"/>
        </w:rPr>
        <w:t xml:space="preserve"> </w:t>
      </w:r>
      <w:r>
        <w:rPr>
          <w:rFonts w:ascii="Arial" w:hAnsi="Arial"/>
          <w:lang w:val="it-IT"/>
        </w:rPr>
        <w:t>personale</w:t>
      </w:r>
      <w:r>
        <w:rPr>
          <w:rFonts w:ascii="Arial" w:hAnsi="Arial"/>
        </w:rPr>
        <w:t xml:space="preserve"> har arbejdet med konsensus i daglige arbejdsgange for at styrke tydeligheden overfor børnegruppen. At de voksne er samstemmende omkring regler og retningslinjer er tryghedsskabende, og giver overblik og ro hos alle.  </w:t>
      </w:r>
      <w:r>
        <w:rPr>
          <w:rFonts w:ascii="Arial Unicode MS" w:eastAsia="Arial Unicode MS" w:hAnsi="Arial Unicode MS" w:cs="Arial Unicode MS"/>
        </w:rPr>
        <w:br/>
      </w:r>
    </w:p>
    <w:p w14:paraId="7E8F47A0" w14:textId="77777777" w:rsidR="00007548" w:rsidRDefault="00000000">
      <w:pPr>
        <w:pStyle w:val="Brdtekst"/>
        <w:spacing w:after="0"/>
        <w:rPr>
          <w:rFonts w:ascii="Arial" w:eastAsia="Arial" w:hAnsi="Arial" w:cs="Arial"/>
        </w:rPr>
      </w:pPr>
      <w:r>
        <w:rPr>
          <w:rFonts w:ascii="Arial" w:hAnsi="Arial"/>
        </w:rPr>
        <w:t>Børn og voksne har med nysgerrighed og begejstring faciliteret forskellige projekter i haven. Her er i de forgangne måneder blevet lavet</w:t>
      </w:r>
      <w:r>
        <w:rPr>
          <w:rFonts w:ascii="Arial" w:hAnsi="Arial"/>
          <w:lang w:val="nl-NL"/>
        </w:rPr>
        <w:t xml:space="preserve"> mursten</w:t>
      </w:r>
      <w:r>
        <w:rPr>
          <w:rFonts w:ascii="Arial" w:hAnsi="Arial"/>
        </w:rPr>
        <w:t xml:space="preserve"> fra bunden, sået blomster og planter, høstet korn og kværnet det til mel ved håndkraft, bygget en æblekatapult til anvendelse ved Nøkkens høstmarked og meget mere. Projekterne skaber fællesskab, trivsel, læring, udvikling og fantasi til videre leg.</w:t>
      </w:r>
      <w:r>
        <w:rPr>
          <w:rFonts w:ascii="Arial Unicode MS" w:eastAsia="Arial Unicode MS" w:hAnsi="Arial Unicode MS" w:cs="Arial Unicode MS"/>
        </w:rPr>
        <w:br/>
      </w:r>
      <w:r>
        <w:rPr>
          <w:rFonts w:ascii="Arial Unicode MS" w:eastAsia="Arial Unicode MS" w:hAnsi="Arial Unicode MS" w:cs="Arial Unicode MS"/>
        </w:rPr>
        <w:br/>
      </w:r>
    </w:p>
    <w:p w14:paraId="59BBC999" w14:textId="77777777" w:rsidR="00007548" w:rsidRDefault="00000000">
      <w:pPr>
        <w:pStyle w:val="Brdtekst"/>
        <w:spacing w:after="0"/>
        <w:rPr>
          <w:rFonts w:ascii="Arial" w:eastAsia="Arial" w:hAnsi="Arial" w:cs="Arial"/>
          <w:b/>
          <w:bCs/>
          <w:sz w:val="28"/>
          <w:szCs w:val="28"/>
        </w:rPr>
      </w:pPr>
      <w:r>
        <w:rPr>
          <w:rFonts w:ascii="Arial" w:hAnsi="Arial"/>
          <w:b/>
          <w:bCs/>
          <w:sz w:val="28"/>
          <w:szCs w:val="28"/>
        </w:rPr>
        <w:t>Kommunikation og sprog</w:t>
      </w:r>
    </w:p>
    <w:p w14:paraId="1431D1D2"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 xml:space="preserve">Store Nøkkens personale har arbejdet med </w:t>
      </w:r>
      <w:proofErr w:type="spellStart"/>
      <w:r>
        <w:rPr>
          <w:rFonts w:ascii="Arial" w:hAnsi="Arial"/>
          <w:lang w:val="de-DE"/>
        </w:rPr>
        <w:t>inklusion</w:t>
      </w:r>
      <w:proofErr w:type="spellEnd"/>
      <w:r>
        <w:rPr>
          <w:rFonts w:ascii="Arial" w:hAnsi="Arial"/>
        </w:rPr>
        <w:t xml:space="preserve"> af særligt </w:t>
      </w:r>
      <w:r w:rsidRPr="004A5B24">
        <w:rPr>
          <w:rFonts w:ascii="Arial" w:hAnsi="Arial"/>
        </w:rPr>
        <w:t>sensitive b</w:t>
      </w:r>
      <w:r>
        <w:rPr>
          <w:rFonts w:ascii="Arial" w:hAnsi="Arial"/>
        </w:rPr>
        <w:t>ørn. Personalet kommunikerer tydeligt, og spørger nysgerrigt ind, hvis barnet bliver frustreret. Det aflaster barnet og indgyder</w:t>
      </w:r>
      <w:r>
        <w:rPr>
          <w:rFonts w:ascii="Arial" w:hAnsi="Arial"/>
          <w:lang w:val="pt-PT"/>
        </w:rPr>
        <w:t xml:space="preserve"> ro, n</w:t>
      </w:r>
      <w:r>
        <w:rPr>
          <w:rFonts w:ascii="Arial" w:hAnsi="Arial"/>
        </w:rPr>
        <w:t>år den voksne udviser forståelse, lytter og afsøger muligheder.</w:t>
      </w:r>
    </w:p>
    <w:p w14:paraId="564B1398" w14:textId="77777777" w:rsidR="00007548" w:rsidRDefault="00007548">
      <w:pPr>
        <w:pStyle w:val="Brdtekst"/>
        <w:spacing w:after="0"/>
        <w:rPr>
          <w:rFonts w:ascii="Arial" w:eastAsia="Arial" w:hAnsi="Arial" w:cs="Arial"/>
        </w:rPr>
      </w:pPr>
    </w:p>
    <w:p w14:paraId="193B91CD" w14:textId="77777777" w:rsidR="00007548" w:rsidRDefault="00007548">
      <w:pPr>
        <w:pStyle w:val="Brdtekst"/>
        <w:spacing w:after="0"/>
        <w:rPr>
          <w:rFonts w:ascii="Arial" w:eastAsia="Arial" w:hAnsi="Arial" w:cs="Arial"/>
          <w:sz w:val="28"/>
          <w:szCs w:val="28"/>
        </w:rPr>
      </w:pPr>
    </w:p>
    <w:p w14:paraId="1D552850" w14:textId="77777777" w:rsidR="00007548" w:rsidRDefault="00000000">
      <w:pPr>
        <w:pStyle w:val="Brdtekst"/>
        <w:spacing w:after="100"/>
        <w:rPr>
          <w:rFonts w:ascii="Arial" w:eastAsia="Arial" w:hAnsi="Arial" w:cs="Arial"/>
        </w:rPr>
      </w:pPr>
      <w:r>
        <w:rPr>
          <w:rFonts w:ascii="Arial" w:hAnsi="Arial"/>
          <w:b/>
          <w:bCs/>
          <w:sz w:val="28"/>
          <w:szCs w:val="28"/>
        </w:rPr>
        <w:t>Social udvikling</w:t>
      </w:r>
      <w:r>
        <w:rPr>
          <w:rFonts w:ascii="Arial Unicode MS" w:eastAsia="Arial Unicode MS" w:hAnsi="Arial Unicode MS" w:cs="Arial Unicode MS"/>
          <w:sz w:val="28"/>
          <w:szCs w:val="28"/>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b/>
          <w:bCs/>
        </w:rPr>
        <w:t>Garderobe</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Tiltag: At skabe overblik for barnet ved at anvende billedsprog. Eksempel: </w:t>
      </w:r>
      <w:r>
        <w:rPr>
          <w:rFonts w:ascii="Arial" w:hAnsi="Arial"/>
          <w:i/>
          <w:iCs/>
        </w:rPr>
        <w:t>“Nu skal du tage dine hjemmesko af”</w:t>
      </w:r>
      <w:r>
        <w:rPr>
          <w:rFonts w:ascii="Arial" w:hAnsi="Arial"/>
        </w:rPr>
        <w:t xml:space="preserve"> og efter hver udført handling italesættes den næste, </w:t>
      </w:r>
      <w:r>
        <w:rPr>
          <w:rFonts w:ascii="Arial" w:hAnsi="Arial"/>
          <w:i/>
          <w:iCs/>
        </w:rPr>
        <w:t>“Nu lægger</w:t>
      </w:r>
      <w:r>
        <w:rPr>
          <w:rFonts w:ascii="Arial" w:hAnsi="Arial"/>
          <w:i/>
          <w:iCs/>
          <w:lang w:val="sv-SE"/>
        </w:rPr>
        <w:t xml:space="preserve"> du dem i </w:t>
      </w:r>
      <w:r>
        <w:rPr>
          <w:rFonts w:ascii="Arial" w:hAnsi="Arial"/>
          <w:i/>
          <w:iCs/>
        </w:rPr>
        <w:t>din stofpose”</w:t>
      </w:r>
      <w:r>
        <w:rPr>
          <w:rFonts w:ascii="Arial" w:hAnsi="Arial"/>
        </w:rPr>
        <w:t>. Personalet lægger tøjet klar på gulvet for at styrke</w:t>
      </w:r>
      <w:r>
        <w:rPr>
          <w:rFonts w:ascii="Arial" w:hAnsi="Arial"/>
          <w:lang w:val="nl-NL"/>
        </w:rPr>
        <w:t xml:space="preserve"> overblik</w:t>
      </w:r>
      <w:proofErr w:type="spellStart"/>
      <w:r>
        <w:rPr>
          <w:rFonts w:ascii="Arial" w:hAnsi="Arial"/>
        </w:rPr>
        <w:t>ket</w:t>
      </w:r>
      <w:proofErr w:type="spellEnd"/>
      <w:r>
        <w:rPr>
          <w:rFonts w:ascii="Arial" w:hAnsi="Arial"/>
        </w:rPr>
        <w:t xml:space="preserve">. En voksen sidder </w:t>
      </w:r>
      <w:proofErr w:type="gramStart"/>
      <w:r>
        <w:rPr>
          <w:rFonts w:ascii="Arial" w:hAnsi="Arial"/>
        </w:rPr>
        <w:t>endvidere</w:t>
      </w:r>
      <w:proofErr w:type="gramEnd"/>
      <w:r>
        <w:rPr>
          <w:rFonts w:ascii="Arial" w:hAnsi="Arial"/>
        </w:rPr>
        <w:t xml:space="preserve"> til rådighed for at </w:t>
      </w:r>
      <w:proofErr w:type="spellStart"/>
      <w:r>
        <w:rPr>
          <w:rFonts w:ascii="Arial" w:hAnsi="Arial"/>
        </w:rPr>
        <w:t>hjæ</w:t>
      </w:r>
      <w:proofErr w:type="spellEnd"/>
      <w:r>
        <w:rPr>
          <w:rFonts w:ascii="Arial" w:hAnsi="Arial"/>
          <w:lang w:val="it-IT"/>
        </w:rPr>
        <w:t>lpe.</w:t>
      </w:r>
    </w:p>
    <w:p w14:paraId="66F8396F"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Evaluering: Der skabes ro i garderoben. De treårige har stø</w:t>
      </w:r>
      <w:r w:rsidRPr="004A5B24">
        <w:rPr>
          <w:rFonts w:ascii="Arial" w:hAnsi="Arial"/>
        </w:rPr>
        <w:t xml:space="preserve">rst </w:t>
      </w:r>
      <w:r>
        <w:rPr>
          <w:rFonts w:ascii="Arial" w:hAnsi="Arial"/>
        </w:rPr>
        <w:t xml:space="preserve">behov for støtte og </w:t>
      </w:r>
      <w:proofErr w:type="gramStart"/>
      <w:r>
        <w:rPr>
          <w:rFonts w:ascii="Arial" w:hAnsi="Arial"/>
        </w:rPr>
        <w:t>vejledning,  mens</w:t>
      </w:r>
      <w:proofErr w:type="gramEnd"/>
      <w:r>
        <w:rPr>
          <w:rFonts w:ascii="Arial" w:hAnsi="Arial"/>
        </w:rPr>
        <w:t xml:space="preserve"> de fireårige blot har behov</w:t>
      </w:r>
      <w:r w:rsidRPr="004A5B24">
        <w:rPr>
          <w:rFonts w:ascii="Arial" w:hAnsi="Arial"/>
        </w:rPr>
        <w:t xml:space="preserve"> for </w:t>
      </w:r>
      <w:r>
        <w:rPr>
          <w:rFonts w:ascii="Arial" w:hAnsi="Arial"/>
        </w:rPr>
        <w:t>en kort vejledning og derefter klarer resten selv. De fem- og seksårige er fuldstændig selvhjulpne.</w:t>
      </w:r>
    </w:p>
    <w:p w14:paraId="5BC05640"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b/>
          <w:bCs/>
        </w:rPr>
        <w:t>Frokostmåltid</w:t>
      </w:r>
    </w:p>
    <w:p w14:paraId="7CB9C9E9"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 xml:space="preserve">Tiltag: At skabe ro omkring måltidet de første minutter, så den </w:t>
      </w:r>
      <w:proofErr w:type="spellStart"/>
      <w:r>
        <w:rPr>
          <w:rFonts w:ascii="Arial" w:hAnsi="Arial"/>
        </w:rPr>
        <w:t>fø</w:t>
      </w:r>
      <w:r>
        <w:rPr>
          <w:rFonts w:ascii="Arial" w:hAnsi="Arial"/>
          <w:lang w:val="sv-SE"/>
        </w:rPr>
        <w:t>rste</w:t>
      </w:r>
      <w:proofErr w:type="spellEnd"/>
      <w:r>
        <w:rPr>
          <w:rFonts w:ascii="Arial" w:hAnsi="Arial"/>
          <w:lang w:val="sv-SE"/>
        </w:rPr>
        <w:t xml:space="preserve"> portion kan </w:t>
      </w:r>
      <w:r>
        <w:rPr>
          <w:rFonts w:ascii="Arial" w:hAnsi="Arial"/>
        </w:rPr>
        <w:t xml:space="preserve">indtages i ro og mag. De voksne har en afdæmpet stemmeføring, skaber en rolig leg eller fortæller en </w:t>
      </w:r>
      <w:proofErr w:type="spellStart"/>
      <w:r>
        <w:rPr>
          <w:rFonts w:ascii="Arial" w:hAnsi="Arial"/>
        </w:rPr>
        <w:t>fingerleg</w:t>
      </w:r>
      <w:proofErr w:type="spellEnd"/>
      <w:r>
        <w:rPr>
          <w:rFonts w:ascii="Arial" w:hAnsi="Arial"/>
        </w:rPr>
        <w:t xml:space="preserve"> inden måltidet. De voksne er selv stille den første del af måltidet, og derefter kan børnene efter tur fortælle, hvad de har på hjerte.</w:t>
      </w:r>
    </w:p>
    <w:p w14:paraId="7E83E8BA" w14:textId="77777777" w:rsidR="00007548" w:rsidRDefault="00007548">
      <w:pPr>
        <w:pStyle w:val="Brdtekst"/>
        <w:spacing w:after="0"/>
        <w:rPr>
          <w:rFonts w:ascii="Arial" w:eastAsia="Arial" w:hAnsi="Arial" w:cs="Arial"/>
        </w:rPr>
      </w:pPr>
    </w:p>
    <w:p w14:paraId="258415CB" w14:textId="77777777" w:rsidR="00007548" w:rsidRDefault="00000000">
      <w:pPr>
        <w:pStyle w:val="Brdtekst"/>
        <w:spacing w:after="0"/>
        <w:rPr>
          <w:rFonts w:ascii="Arial" w:eastAsia="Arial" w:hAnsi="Arial" w:cs="Arial"/>
        </w:rPr>
      </w:pPr>
      <w:r>
        <w:rPr>
          <w:rFonts w:ascii="Arial" w:hAnsi="Arial"/>
        </w:rPr>
        <w:t>Evaluering: Der vil altid være enkelte, som har svært ved ro, men langsomt opbygges en kultur, hvor a</w:t>
      </w:r>
      <w:r>
        <w:rPr>
          <w:rFonts w:ascii="Arial" w:hAnsi="Arial"/>
          <w:lang w:val="it-IT"/>
        </w:rPr>
        <w:t>lle f</w:t>
      </w:r>
      <w:r>
        <w:rPr>
          <w:rFonts w:ascii="Arial" w:hAnsi="Arial"/>
        </w:rPr>
        <w:t>år ro til at spise. Mange børn i Nøkken spiser mere end en fuldvoksen, og dette er forståeligt efter en lang gåtur, hvor alle sanser er blevet stimuleret.</w:t>
      </w:r>
    </w:p>
    <w:p w14:paraId="5744C7B7"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lastRenderedPageBreak/>
        <w:br/>
      </w:r>
    </w:p>
    <w:p w14:paraId="04AE8F73" w14:textId="77777777" w:rsidR="00007548" w:rsidRDefault="00000000">
      <w:pPr>
        <w:pStyle w:val="Brdtekst"/>
        <w:spacing w:after="0"/>
        <w:rPr>
          <w:rFonts w:ascii="Arial" w:eastAsia="Arial" w:hAnsi="Arial" w:cs="Arial"/>
        </w:rPr>
      </w:pPr>
      <w:r>
        <w:rPr>
          <w:rFonts w:ascii="Arial" w:hAnsi="Arial"/>
          <w:b/>
          <w:bCs/>
        </w:rPr>
        <w:t>Oprydning</w:t>
      </w:r>
    </w:p>
    <w:p w14:paraId="37C1EBB2"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w:hAnsi="Arial"/>
        </w:rPr>
        <w:t xml:space="preserve">Tiltag: At de voksne starter oprydningen før børnene, hvorefter oprydningssangen synges. Hvert barn får </w:t>
      </w:r>
      <w:proofErr w:type="gramStart"/>
      <w:r>
        <w:rPr>
          <w:rFonts w:ascii="Arial" w:hAnsi="Arial"/>
        </w:rPr>
        <w:t>tilstillet</w:t>
      </w:r>
      <w:proofErr w:type="gramEnd"/>
      <w:r>
        <w:rPr>
          <w:rFonts w:ascii="Arial" w:hAnsi="Arial"/>
        </w:rPr>
        <w:t xml:space="preserve"> </w:t>
      </w:r>
      <w:r>
        <w:rPr>
          <w:rFonts w:ascii="Arial" w:hAnsi="Arial"/>
          <w:lang w:val="nl-NL"/>
        </w:rPr>
        <w:t>en opgave</w:t>
      </w:r>
      <w:r>
        <w:rPr>
          <w:rFonts w:ascii="Arial" w:hAnsi="Arial"/>
        </w:rPr>
        <w:t>, og færdiggøres</w:t>
      </w:r>
      <w:r>
        <w:rPr>
          <w:rFonts w:ascii="Arial" w:hAnsi="Arial"/>
          <w:lang w:val="de-DE"/>
        </w:rPr>
        <w:t xml:space="preserve"> den</w:t>
      </w:r>
      <w:proofErr w:type="spellStart"/>
      <w:r>
        <w:rPr>
          <w:rFonts w:ascii="Arial" w:hAnsi="Arial"/>
        </w:rPr>
        <w:t>ne</w:t>
      </w:r>
      <w:proofErr w:type="spellEnd"/>
      <w:r>
        <w:rPr>
          <w:rFonts w:ascii="Arial" w:hAnsi="Arial"/>
        </w:rPr>
        <w:t xml:space="preserve"> før tid, får det en ny eller hjælper en voksen.</w:t>
      </w:r>
    </w:p>
    <w:p w14:paraId="257BD8FE" w14:textId="77777777" w:rsidR="00007548" w:rsidRDefault="00007548">
      <w:pPr>
        <w:pStyle w:val="Brdtekst"/>
        <w:spacing w:after="0"/>
        <w:rPr>
          <w:rFonts w:ascii="Arial" w:eastAsia="Arial" w:hAnsi="Arial" w:cs="Arial"/>
        </w:rPr>
      </w:pPr>
    </w:p>
    <w:p w14:paraId="1B404D23" w14:textId="77777777" w:rsidR="00007548" w:rsidRDefault="00000000">
      <w:pPr>
        <w:pStyle w:val="Brdtekst"/>
        <w:spacing w:after="0"/>
        <w:rPr>
          <w:rFonts w:ascii="Arial" w:eastAsia="Arial" w:hAnsi="Arial" w:cs="Arial"/>
        </w:rPr>
      </w:pPr>
      <w:r>
        <w:rPr>
          <w:rFonts w:ascii="Arial" w:hAnsi="Arial"/>
        </w:rPr>
        <w:t xml:space="preserve">Evaluering: </w:t>
      </w:r>
      <w:r>
        <w:rPr>
          <w:rFonts w:ascii="Arial" w:hAnsi="Arial"/>
          <w:lang w:val="de-DE"/>
        </w:rPr>
        <w:t xml:space="preserve">Er </w:t>
      </w:r>
      <w:r>
        <w:rPr>
          <w:rFonts w:ascii="Arial" w:hAnsi="Arial"/>
        </w:rPr>
        <w:t xml:space="preserve">samtlige voksne ikke deltagende fra start, kan det være vanskeligt at opretholde børnenes motivation. Er alle fælles om opgaven, forløber oprydningen hurtigt og gnidningsfrit, og er overskuelig for alle børn. </w:t>
      </w:r>
      <w:r>
        <w:rPr>
          <w:rFonts w:ascii="Arial Unicode MS" w:eastAsia="Arial Unicode MS" w:hAnsi="Arial Unicode MS" w:cs="Arial Unicode MS"/>
        </w:rPr>
        <w:br/>
      </w:r>
    </w:p>
    <w:p w14:paraId="0CDBE86C" w14:textId="77777777" w:rsidR="00007548" w:rsidRDefault="00000000">
      <w:pPr>
        <w:pStyle w:val="Brdtekst"/>
        <w:spacing w:after="0"/>
        <w:rPr>
          <w:rFonts w:ascii="Arial" w:eastAsia="Arial" w:hAnsi="Arial" w:cs="Arial"/>
          <w:b/>
          <w:bCs/>
        </w:rPr>
      </w:pPr>
      <w:r>
        <w:rPr>
          <w:rFonts w:ascii="Arial" w:eastAsia="Arial" w:hAnsi="Arial" w:cs="Arial"/>
          <w:b/>
          <w:bCs/>
          <w:noProof/>
        </w:rPr>
        <mc:AlternateContent>
          <mc:Choice Requires="wps">
            <w:drawing>
              <wp:anchor distT="152400" distB="152400" distL="152400" distR="152400" simplePos="0" relativeHeight="251660288" behindDoc="0" locked="0" layoutInCell="1" allowOverlap="1" wp14:anchorId="632A6E71" wp14:editId="6DDBC987">
                <wp:simplePos x="0" y="0"/>
                <wp:positionH relativeFrom="margin">
                  <wp:posOffset>-2540</wp:posOffset>
                </wp:positionH>
                <wp:positionV relativeFrom="line">
                  <wp:posOffset>162102</wp:posOffset>
                </wp:positionV>
                <wp:extent cx="6116320"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CnPr/>
                      <wps:spPr>
                        <a:xfrm>
                          <a:off x="0" y="0"/>
                          <a:ext cx="6116320" cy="0"/>
                        </a:xfrm>
                        <a:prstGeom prst="line">
                          <a:avLst/>
                        </a:prstGeom>
                        <a:noFill/>
                        <a:ln w="12700" cap="flat">
                          <a:solidFill>
                            <a:srgbClr val="000000"/>
                          </a:solidFill>
                          <a:prstDash val="solid"/>
                          <a:miter lim="800000"/>
                        </a:ln>
                        <a:effectLst/>
                      </wps:spPr>
                      <wps:bodyPr/>
                    </wps:wsp>
                  </a:graphicData>
                </a:graphic>
              </wp:anchor>
            </w:drawing>
          </mc:Choice>
          <mc:Fallback>
            <w:pict>
              <v:line id="_x0000_s1027" style="visibility:visible;position:absolute;margin-left:-0.2pt;margin-top:12.8pt;width:481.6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topAndBottom" side="bothSides" anchorx="margin"/>
              </v:line>
            </w:pict>
          </mc:Fallback>
        </mc:AlternateContent>
      </w:r>
    </w:p>
    <w:p w14:paraId="6B702D41" w14:textId="77777777" w:rsidR="00007548" w:rsidRDefault="00000000">
      <w:pPr>
        <w:pStyle w:val="Brdtekst"/>
        <w:spacing w:after="0"/>
        <w:rPr>
          <w:rFonts w:ascii="Arial" w:eastAsia="Arial" w:hAnsi="Arial" w:cs="Arial"/>
          <w:b/>
          <w:bCs/>
        </w:rPr>
      </w:pPr>
      <w:r>
        <w:rPr>
          <w:rFonts w:ascii="Arial Unicode MS" w:eastAsia="Arial Unicode MS" w:hAnsi="Arial Unicode MS" w:cs="Arial Unicode MS"/>
        </w:rPr>
        <w:br/>
      </w:r>
    </w:p>
    <w:p w14:paraId="49851564" w14:textId="77777777" w:rsidR="00007548" w:rsidRDefault="00000000">
      <w:pPr>
        <w:pStyle w:val="Brdtekst"/>
        <w:spacing w:after="0"/>
        <w:rPr>
          <w:rFonts w:ascii="Arial" w:eastAsia="Arial" w:hAnsi="Arial" w:cs="Arial"/>
        </w:rPr>
      </w:pPr>
      <w:r>
        <w:rPr>
          <w:rFonts w:ascii="Arial" w:hAnsi="Arial"/>
        </w:rPr>
        <w:t xml:space="preserve">Personalet i </w:t>
      </w:r>
      <w:r>
        <w:rPr>
          <w:rFonts w:ascii="Arial" w:hAnsi="Arial"/>
          <w:b/>
          <w:bCs/>
        </w:rPr>
        <w:t>L</w:t>
      </w:r>
      <w:r>
        <w:rPr>
          <w:rFonts w:ascii="Arial" w:hAnsi="Arial"/>
          <w:b/>
          <w:bCs/>
          <w:lang w:val="fr-FR"/>
        </w:rPr>
        <w:t>ille</w:t>
      </w:r>
      <w:r>
        <w:rPr>
          <w:rFonts w:ascii="Arial" w:hAnsi="Arial"/>
          <w:b/>
          <w:bCs/>
        </w:rPr>
        <w:t xml:space="preserve"> Nøkken</w:t>
      </w:r>
      <w:r>
        <w:rPr>
          <w:rFonts w:ascii="Arial" w:hAnsi="Arial"/>
        </w:rPr>
        <w:t xml:space="preserve"> og </w:t>
      </w:r>
      <w:r>
        <w:rPr>
          <w:rFonts w:ascii="Arial" w:hAnsi="Arial"/>
          <w:b/>
          <w:bCs/>
        </w:rPr>
        <w:t>S</w:t>
      </w:r>
      <w:r>
        <w:rPr>
          <w:rFonts w:ascii="Arial" w:hAnsi="Arial"/>
          <w:b/>
          <w:bCs/>
          <w:lang w:val="it-IT"/>
        </w:rPr>
        <w:t>tore N</w:t>
      </w:r>
      <w:proofErr w:type="spellStart"/>
      <w:r>
        <w:rPr>
          <w:rFonts w:ascii="Arial" w:hAnsi="Arial"/>
          <w:b/>
          <w:bCs/>
        </w:rPr>
        <w:t>økken</w:t>
      </w:r>
      <w:proofErr w:type="spellEnd"/>
      <w:r>
        <w:rPr>
          <w:rFonts w:ascii="Arial" w:hAnsi="Arial"/>
        </w:rPr>
        <w:t xml:space="preserve"> har det forgangne halvår haft </w:t>
      </w:r>
      <w:proofErr w:type="spellStart"/>
      <w:r>
        <w:rPr>
          <w:rFonts w:ascii="Arial" w:hAnsi="Arial"/>
        </w:rPr>
        <w:t>fø</w:t>
      </w:r>
      <w:proofErr w:type="spellEnd"/>
      <w:r>
        <w:rPr>
          <w:rFonts w:ascii="Arial" w:hAnsi="Arial"/>
          <w:lang w:val="nl-NL"/>
        </w:rPr>
        <w:t xml:space="preserve">lgende </w:t>
      </w:r>
      <w:r>
        <w:rPr>
          <w:rFonts w:ascii="Arial" w:hAnsi="Arial"/>
        </w:rPr>
        <w:t>fælles fokuspunkter:</w:t>
      </w:r>
    </w:p>
    <w:p w14:paraId="1192840F" w14:textId="77777777" w:rsidR="00007548" w:rsidRDefault="00000000">
      <w:pPr>
        <w:pStyle w:val="Brdtekst"/>
        <w:spacing w:after="0"/>
        <w:rPr>
          <w:rFonts w:ascii="Arial" w:eastAsia="Arial" w:hAnsi="Arial" w:cs="Arial"/>
        </w:rPr>
      </w:pP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b/>
          <w:bCs/>
          <w:lang w:val="de-DE"/>
        </w:rPr>
        <w:t>Kommunikation</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Fordeling af ansvarsområder, samarbejde og konsensus i personalegruppen.</w:t>
      </w:r>
      <w:r>
        <w:rPr>
          <w:rFonts w:ascii="Arial Unicode MS" w:eastAsia="Arial Unicode MS" w:hAnsi="Arial Unicode MS" w:cs="Arial Unicode MS"/>
        </w:rPr>
        <w:br/>
      </w:r>
      <w:r>
        <w:rPr>
          <w:rFonts w:ascii="Arial Unicode MS" w:eastAsia="Arial Unicode MS" w:hAnsi="Arial Unicode MS" w:cs="Arial Unicode MS"/>
        </w:rPr>
        <w:br/>
      </w:r>
    </w:p>
    <w:p w14:paraId="3CE0E80D" w14:textId="028F5E30" w:rsidR="00007548" w:rsidRDefault="00000000">
      <w:pPr>
        <w:pStyle w:val="Brdtekst"/>
        <w:spacing w:after="0"/>
        <w:rPr>
          <w:rFonts w:ascii="Arial" w:eastAsia="Arial" w:hAnsi="Arial" w:cs="Arial"/>
        </w:rPr>
      </w:pPr>
      <w:r>
        <w:rPr>
          <w:rFonts w:ascii="Arial" w:hAnsi="Arial"/>
          <w:b/>
          <w:bCs/>
        </w:rPr>
        <w:t>Stuetjek</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Nøkkens ansatte udfyld</w:t>
      </w:r>
      <w:r w:rsidR="001C20EA">
        <w:rPr>
          <w:rFonts w:ascii="Arial" w:hAnsi="Arial"/>
        </w:rPr>
        <w:t>te</w:t>
      </w:r>
      <w:r>
        <w:rPr>
          <w:rFonts w:ascii="Arial" w:hAnsi="Arial"/>
        </w:rPr>
        <w:t xml:space="preserve"> hver især </w:t>
      </w:r>
      <w:r>
        <w:rPr>
          <w:rFonts w:ascii="Arial" w:hAnsi="Arial"/>
          <w:lang w:val="sv-SE"/>
        </w:rPr>
        <w:t xml:space="preserve">dagligt </w:t>
      </w:r>
      <w:r>
        <w:rPr>
          <w:rFonts w:ascii="Arial" w:hAnsi="Arial"/>
        </w:rPr>
        <w:t>indenfor samme uge et skema omhandlende hvert enkelt barn i børnegruppen. Herfra udled</w:t>
      </w:r>
      <w:r w:rsidR="001C20EA">
        <w:rPr>
          <w:rFonts w:ascii="Arial" w:hAnsi="Arial"/>
        </w:rPr>
        <w:t>t</w:t>
      </w:r>
      <w:r>
        <w:rPr>
          <w:rFonts w:ascii="Arial" w:hAnsi="Arial"/>
        </w:rPr>
        <w:t>es en samstemmende vurdering af</w:t>
      </w:r>
      <w:r>
        <w:rPr>
          <w:rFonts w:ascii="Arial" w:hAnsi="Arial"/>
          <w:lang w:val="sv-SE"/>
        </w:rPr>
        <w:t xml:space="preserve"> barnets </w:t>
      </w:r>
      <w:r>
        <w:rPr>
          <w:rFonts w:ascii="Arial" w:hAnsi="Arial"/>
        </w:rPr>
        <w:t xml:space="preserve">aktuelle trivsel, udvikling, tilknytning, leg og sociale kompetencer. Ved </w:t>
      </w:r>
      <w:r w:rsidR="001C20EA">
        <w:rPr>
          <w:rFonts w:ascii="Arial" w:hAnsi="Arial"/>
        </w:rPr>
        <w:t>det ugentlige</w:t>
      </w:r>
      <w:r>
        <w:rPr>
          <w:rFonts w:ascii="Arial" w:hAnsi="Arial"/>
          <w:lang w:val="fr-FR"/>
        </w:rPr>
        <w:t xml:space="preserve"> personalem</w:t>
      </w:r>
      <w:r>
        <w:rPr>
          <w:rFonts w:ascii="Arial" w:hAnsi="Arial"/>
        </w:rPr>
        <w:t>øde gennemg</w:t>
      </w:r>
      <w:r w:rsidR="001C20EA">
        <w:rPr>
          <w:rFonts w:ascii="Arial" w:hAnsi="Arial"/>
        </w:rPr>
        <w:t>ik</w:t>
      </w:r>
      <w:r>
        <w:rPr>
          <w:rFonts w:ascii="Arial" w:hAnsi="Arial"/>
        </w:rPr>
        <w:t xml:space="preserve"> personalet</w:t>
      </w:r>
      <w:r>
        <w:rPr>
          <w:rFonts w:ascii="Arial" w:hAnsi="Arial"/>
          <w:lang w:val="it-IT"/>
        </w:rPr>
        <w:t xml:space="preserve"> alle b</w:t>
      </w:r>
      <w:r>
        <w:rPr>
          <w:rFonts w:ascii="Arial" w:hAnsi="Arial"/>
        </w:rPr>
        <w:t>ø</w:t>
      </w:r>
      <w:proofErr w:type="spellStart"/>
      <w:r>
        <w:rPr>
          <w:rFonts w:ascii="Arial" w:hAnsi="Arial"/>
          <w:lang w:val="sv-SE"/>
        </w:rPr>
        <w:t>rn</w:t>
      </w:r>
      <w:proofErr w:type="spellEnd"/>
      <w:r>
        <w:rPr>
          <w:rFonts w:ascii="Arial" w:hAnsi="Arial"/>
          <w:lang w:val="sv-SE"/>
        </w:rPr>
        <w:t xml:space="preserve"> i </w:t>
      </w:r>
      <w:r>
        <w:rPr>
          <w:rFonts w:ascii="Arial" w:hAnsi="Arial"/>
        </w:rPr>
        <w:t>fællesskab, og udarbejde</w:t>
      </w:r>
      <w:r w:rsidR="001C20EA">
        <w:rPr>
          <w:rFonts w:ascii="Arial" w:hAnsi="Arial"/>
        </w:rPr>
        <w:t>de</w:t>
      </w:r>
      <w:r>
        <w:rPr>
          <w:rFonts w:ascii="Arial" w:hAnsi="Arial"/>
        </w:rPr>
        <w:t xml:space="preserve"> handleplaner efter behov.</w:t>
      </w:r>
      <w:r>
        <w:rPr>
          <w:rFonts w:ascii="Arial Unicode MS" w:eastAsia="Arial Unicode MS" w:hAnsi="Arial Unicode MS" w:cs="Arial Unicode MS"/>
        </w:rPr>
        <w:br/>
      </w:r>
      <w:r>
        <w:rPr>
          <w:rFonts w:ascii="Arial Unicode MS" w:eastAsia="Arial Unicode MS" w:hAnsi="Arial Unicode MS" w:cs="Arial Unicode MS"/>
        </w:rPr>
        <w:br/>
      </w:r>
    </w:p>
    <w:p w14:paraId="1B3301D5" w14:textId="4A600971" w:rsidR="00007548" w:rsidRDefault="00000000">
      <w:pPr>
        <w:pStyle w:val="Brdtekst"/>
        <w:spacing w:after="0"/>
        <w:rPr>
          <w:rFonts w:ascii="Arial" w:eastAsia="Arial" w:hAnsi="Arial" w:cs="Arial"/>
        </w:rPr>
      </w:pPr>
      <w:r>
        <w:rPr>
          <w:rFonts w:ascii="Arial" w:hAnsi="Arial"/>
          <w:b/>
          <w:bCs/>
        </w:rPr>
        <w:t>Børneiagttagelse</w:t>
      </w:r>
      <w:r>
        <w:rPr>
          <w:rFonts w:ascii="Arial Unicode MS" w:eastAsia="Arial Unicode MS" w:hAnsi="Arial Unicode MS" w:cs="Arial Unicode MS"/>
        </w:rPr>
        <w:br/>
      </w:r>
      <w:r>
        <w:rPr>
          <w:rFonts w:ascii="Arial Unicode MS" w:eastAsia="Arial Unicode MS" w:hAnsi="Arial Unicode MS" w:cs="Arial Unicode MS"/>
        </w:rPr>
        <w:br/>
      </w:r>
      <w:r>
        <w:rPr>
          <w:rFonts w:ascii="Arial" w:hAnsi="Arial"/>
        </w:rPr>
        <w:t xml:space="preserve">På </w:t>
      </w:r>
      <w:r>
        <w:rPr>
          <w:rFonts w:ascii="Arial" w:hAnsi="Arial"/>
          <w:lang w:val="fr-FR"/>
        </w:rPr>
        <w:t>personalem</w:t>
      </w:r>
      <w:r>
        <w:rPr>
          <w:rFonts w:ascii="Arial" w:hAnsi="Arial"/>
        </w:rPr>
        <w:t>ø</w:t>
      </w:r>
      <w:r>
        <w:rPr>
          <w:rFonts w:ascii="Arial" w:hAnsi="Arial"/>
          <w:lang w:val="de-DE"/>
        </w:rPr>
        <w:t xml:space="preserve">der </w:t>
      </w:r>
      <w:r>
        <w:rPr>
          <w:rFonts w:ascii="Arial" w:hAnsi="Arial"/>
        </w:rPr>
        <w:t xml:space="preserve">udarbejdes handleplaner </w:t>
      </w:r>
      <w:proofErr w:type="spellStart"/>
      <w:r>
        <w:rPr>
          <w:rFonts w:ascii="Arial" w:hAnsi="Arial"/>
        </w:rPr>
        <w:t>udfra</w:t>
      </w:r>
      <w:proofErr w:type="spellEnd"/>
      <w:r>
        <w:rPr>
          <w:rFonts w:ascii="Arial" w:hAnsi="Arial"/>
        </w:rPr>
        <w:t xml:space="preserve"> iagttagelsesmetoden Teori U. U</w:t>
      </w:r>
      <w:r>
        <w:rPr>
          <w:rFonts w:ascii="Arial" w:hAnsi="Arial"/>
          <w:lang w:val="de-DE"/>
        </w:rPr>
        <w:t xml:space="preserve">gen </w:t>
      </w:r>
      <w:r>
        <w:rPr>
          <w:rFonts w:ascii="Arial" w:hAnsi="Arial"/>
        </w:rPr>
        <w:t xml:space="preserve">inden </w:t>
      </w:r>
      <w:r>
        <w:rPr>
          <w:rFonts w:ascii="Arial" w:hAnsi="Arial"/>
          <w:lang w:val="fr-FR"/>
        </w:rPr>
        <w:t>personalem</w:t>
      </w:r>
      <w:r>
        <w:rPr>
          <w:rFonts w:ascii="Arial" w:hAnsi="Arial"/>
        </w:rPr>
        <w:t xml:space="preserve">ødet betragtes ét til to udvalgte børn nøgternt </w:t>
      </w:r>
      <w:r w:rsidR="001C20EA">
        <w:rPr>
          <w:rFonts w:ascii="Arial" w:hAnsi="Arial"/>
        </w:rPr>
        <w:t>i dagligdagen</w:t>
      </w:r>
      <w:r>
        <w:rPr>
          <w:rFonts w:ascii="Arial" w:hAnsi="Arial"/>
        </w:rPr>
        <w:t xml:space="preserve"> og på mødet kortlægges disse således fysisk, socialt, biografisk mv. Der udarbejdes en konklusion og en handleplan samt</w:t>
      </w:r>
      <w:r w:rsidRPr="004A5B24">
        <w:rPr>
          <w:rFonts w:ascii="Arial" w:hAnsi="Arial"/>
        </w:rPr>
        <w:t xml:space="preserve"> evaluer</w:t>
      </w:r>
      <w:r>
        <w:rPr>
          <w:rFonts w:ascii="Arial" w:hAnsi="Arial"/>
        </w:rPr>
        <w:t xml:space="preserve">es på tidligere </w:t>
      </w:r>
      <w:r w:rsidR="00A3283D">
        <w:rPr>
          <w:rFonts w:ascii="Arial" w:hAnsi="Arial"/>
        </w:rPr>
        <w:t xml:space="preserve">handleplaner og </w:t>
      </w:r>
      <w:r>
        <w:rPr>
          <w:rFonts w:ascii="Arial" w:hAnsi="Arial"/>
        </w:rPr>
        <w:t xml:space="preserve">iagttagelser af samme barn, </w:t>
      </w:r>
      <w:proofErr w:type="gramStart"/>
      <w:r>
        <w:rPr>
          <w:rFonts w:ascii="Arial" w:hAnsi="Arial"/>
        </w:rPr>
        <w:t>såfremt</w:t>
      </w:r>
      <w:proofErr w:type="gramEnd"/>
      <w:r>
        <w:rPr>
          <w:rFonts w:ascii="Arial" w:hAnsi="Arial"/>
        </w:rPr>
        <w:t xml:space="preserve"> det har været i Nøkken længe. Arbejdet med Teori U har givet gode erfaringer blandt personalet</w:t>
      </w:r>
      <w:r w:rsidRPr="004A5B24">
        <w:rPr>
          <w:rFonts w:ascii="Arial" w:hAnsi="Arial"/>
        </w:rPr>
        <w:t xml:space="preserve">. At </w:t>
      </w:r>
      <w:r>
        <w:rPr>
          <w:rFonts w:ascii="Arial" w:hAnsi="Arial"/>
        </w:rPr>
        <w:t>betragte barnet</w:t>
      </w:r>
      <w:r>
        <w:rPr>
          <w:rFonts w:ascii="Arial" w:hAnsi="Arial"/>
          <w:lang w:val="it-IT"/>
        </w:rPr>
        <w:t xml:space="preserve"> nuancere</w:t>
      </w:r>
      <w:r>
        <w:rPr>
          <w:rFonts w:ascii="Arial" w:hAnsi="Arial"/>
        </w:rPr>
        <w:t>t i fællesskab vækker glæde, nyt liv og forståelse.</w:t>
      </w:r>
    </w:p>
    <w:p w14:paraId="0EDA0A52" w14:textId="77777777" w:rsidR="00007548" w:rsidRDefault="00007548">
      <w:pPr>
        <w:pStyle w:val="Brdtekst"/>
        <w:spacing w:after="0"/>
        <w:rPr>
          <w:rFonts w:ascii="Arial" w:eastAsia="Arial" w:hAnsi="Arial" w:cs="Arial"/>
          <w:b/>
          <w:bCs/>
        </w:rPr>
      </w:pPr>
    </w:p>
    <w:p w14:paraId="5DCA9945" w14:textId="77777777" w:rsidR="00007548" w:rsidRDefault="00007548">
      <w:pPr>
        <w:pStyle w:val="Brdtekst"/>
        <w:spacing w:after="0"/>
        <w:rPr>
          <w:rFonts w:ascii="Arial" w:eastAsia="Arial" w:hAnsi="Arial" w:cs="Arial"/>
          <w:b/>
          <w:bCs/>
        </w:rPr>
      </w:pPr>
    </w:p>
    <w:p w14:paraId="4066CFB9" w14:textId="77777777" w:rsidR="00007548" w:rsidRDefault="00000000">
      <w:pPr>
        <w:pStyle w:val="Brdtekst"/>
        <w:spacing w:after="0"/>
        <w:rPr>
          <w:rFonts w:ascii="Arial" w:eastAsia="Arial" w:hAnsi="Arial" w:cs="Arial"/>
          <w:b/>
          <w:bCs/>
        </w:rPr>
      </w:pPr>
      <w:r>
        <w:rPr>
          <w:rFonts w:ascii="Arial" w:hAnsi="Arial"/>
          <w:b/>
          <w:bCs/>
        </w:rPr>
        <w:t>Styrket faglighed</w:t>
      </w:r>
    </w:p>
    <w:p w14:paraId="433BB603" w14:textId="58B7BA0C" w:rsidR="00007548" w:rsidRDefault="00000000">
      <w:pPr>
        <w:pStyle w:val="Brdtekst"/>
        <w:spacing w:after="0"/>
      </w:pPr>
      <w:r>
        <w:rPr>
          <w:rFonts w:ascii="Arial Unicode MS" w:eastAsia="Arial Unicode MS" w:hAnsi="Arial Unicode MS" w:cs="Arial Unicode MS"/>
        </w:rPr>
        <w:br/>
      </w:r>
      <w:r>
        <w:rPr>
          <w:rFonts w:ascii="Arial" w:hAnsi="Arial"/>
        </w:rPr>
        <w:t xml:space="preserve">Nøkkens ansatte deltager løbende i efteruddannelsesforløb, seminarer, kurser og foredrag. I foråret deltog personalegruppen blandt andet i et foredrag ved hjerneforsker Keld Fredens. Her belystes vigtigheden af, at barnet i sine formative leveår gives mulighed for at udfolde sig i naturen, at gå </w:t>
      </w:r>
      <w:r>
        <w:rPr>
          <w:rFonts w:ascii="Arial" w:hAnsi="Arial"/>
          <w:lang w:val="fr-FR"/>
        </w:rPr>
        <w:t>ture</w:t>
      </w:r>
      <w:r>
        <w:rPr>
          <w:rFonts w:ascii="Arial" w:hAnsi="Arial"/>
        </w:rPr>
        <w:t xml:space="preserve"> og </w:t>
      </w:r>
      <w:r>
        <w:rPr>
          <w:rFonts w:ascii="Arial" w:hAnsi="Arial"/>
          <w:lang w:val="it-IT"/>
        </w:rPr>
        <w:t>boltre sig</w:t>
      </w:r>
      <w:r>
        <w:rPr>
          <w:rFonts w:ascii="Arial" w:hAnsi="Arial"/>
        </w:rPr>
        <w:t xml:space="preserve"> samt at sanse årstidernes mangfoldigheder og kvaliteter. </w:t>
      </w:r>
      <w:r w:rsidR="00326FE5">
        <w:rPr>
          <w:rFonts w:ascii="Arial" w:hAnsi="Arial"/>
        </w:rPr>
        <w:t xml:space="preserve">Keld </w:t>
      </w:r>
      <w:r>
        <w:rPr>
          <w:rFonts w:ascii="Arial" w:hAnsi="Arial"/>
        </w:rPr>
        <w:t xml:space="preserve">Fredens </w:t>
      </w:r>
      <w:r>
        <w:rPr>
          <w:rFonts w:ascii="Arial" w:hAnsi="Arial"/>
        </w:rPr>
        <w:lastRenderedPageBreak/>
        <w:t xml:space="preserve">beskrev ydermere nødvendigheden af at kunne være rolig og stille i et fællesskab. At samtidens hektiske, materielle liv </w:t>
      </w:r>
      <w:proofErr w:type="spellStart"/>
      <w:r>
        <w:rPr>
          <w:rFonts w:ascii="Arial" w:hAnsi="Arial"/>
        </w:rPr>
        <w:t>sjæ</w:t>
      </w:r>
      <w:r>
        <w:rPr>
          <w:rFonts w:ascii="Arial" w:hAnsi="Arial"/>
          <w:lang w:val="de-DE"/>
        </w:rPr>
        <w:t>ldent</w:t>
      </w:r>
      <w:proofErr w:type="spellEnd"/>
      <w:r>
        <w:rPr>
          <w:rFonts w:ascii="Arial" w:hAnsi="Arial"/>
        </w:rPr>
        <w:t xml:space="preserve"> har plads til eftertænksomhed, ro og stilhed. Og slutteligt at håndens arbejde — det manuelle håndværk — er vigtigere end nogensinde, da det danner fundamentale anlæg i hjernen, som er nødvendige senere i livet.</w:t>
      </w:r>
    </w:p>
    <w:sectPr w:rsidR="00007548">
      <w:headerReference w:type="default" r:id="rId6"/>
      <w:footerReference w:type="default" r:id="rId7"/>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A05A" w14:textId="77777777" w:rsidR="00E92738" w:rsidRDefault="00E92738">
      <w:r>
        <w:separator/>
      </w:r>
    </w:p>
  </w:endnote>
  <w:endnote w:type="continuationSeparator" w:id="0">
    <w:p w14:paraId="64F9461D" w14:textId="77777777" w:rsidR="00E92738" w:rsidRDefault="00E9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3DA9" w14:textId="77777777" w:rsidR="00007548" w:rsidRDefault="00000000">
    <w:pPr>
      <w:pStyle w:val="Sidehovedsidefo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Arial" w:hAnsi="Arial"/>
        <w:sz w:val="20"/>
        <w:szCs w:val="20"/>
      </w:rPr>
      <w:t xml:space="preserve">Side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sz w:val="20"/>
        <w:szCs w:val="20"/>
      </w:rPr>
      <w:t>4</w:t>
    </w:r>
    <w:r>
      <w:rPr>
        <w:rFonts w:ascii="Arial" w:eastAsia="Arial" w:hAnsi="Arial" w:cs="Arial"/>
        <w:sz w:val="20"/>
        <w:szCs w:val="20"/>
      </w:rPr>
      <w:fldChar w:fldCharType="end"/>
    </w:r>
    <w:r>
      <w:rPr>
        <w:rFonts w:ascii="Arial" w:hAnsi="Arial"/>
        <w:sz w:val="20"/>
        <w:szCs w:val="20"/>
      </w:rPr>
      <w:t xml:space="preserve"> af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Pr>
        <w:rFonts w:ascii="Arial" w:eastAsia="Arial" w:hAnsi="Arial" w:cs="Arial"/>
        <w:sz w:val="20"/>
        <w:szCs w:val="20"/>
      </w:rPr>
      <w:t>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A460" w14:textId="77777777" w:rsidR="00E92738" w:rsidRDefault="00E92738">
      <w:r>
        <w:separator/>
      </w:r>
    </w:p>
  </w:footnote>
  <w:footnote w:type="continuationSeparator" w:id="0">
    <w:p w14:paraId="4FAC69AF" w14:textId="77777777" w:rsidR="00E92738" w:rsidRDefault="00E9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A783" w14:textId="77777777" w:rsidR="00007548" w:rsidRDefault="00007548">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48"/>
    <w:rsid w:val="00007548"/>
    <w:rsid w:val="001C20EA"/>
    <w:rsid w:val="001D2972"/>
    <w:rsid w:val="00326FE5"/>
    <w:rsid w:val="003C1091"/>
    <w:rsid w:val="004A5B24"/>
    <w:rsid w:val="009E656B"/>
    <w:rsid w:val="00A3283D"/>
    <w:rsid w:val="00E927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9FA6"/>
  <w15:docId w15:val="{0138D697-E126-4586-B0CE-DDC5851D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styleId="Brdtekst">
    <w:name w:val="Body Text"/>
    <w:pPr>
      <w:spacing w:after="160" w:line="259" w:lineRule="auto"/>
    </w:pPr>
    <w:rPr>
      <w:rFonts w:ascii="Calibri" w:eastAsia="Calibri" w:hAnsi="Calibri" w:cs="Calibri"/>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1228</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Strandfelt</dc:creator>
  <cp:lastModifiedBy>Susan Strandfelt</cp:lastModifiedBy>
  <cp:revision>5</cp:revision>
  <dcterms:created xsi:type="dcterms:W3CDTF">2024-10-11T10:19:00Z</dcterms:created>
  <dcterms:modified xsi:type="dcterms:W3CDTF">2024-10-11T12:17:00Z</dcterms:modified>
</cp:coreProperties>
</file>